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02C0" w:rsidRDefault="00AD11B3">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bookmarkStart w:id="0" w:name="_GoBack"/>
      <w:bookmarkEnd w:id="0"/>
      <w:r>
        <w:rPr>
          <w:rFonts w:ascii="Times New Roman" w:eastAsia="Times New Roman" w:hAnsi="Times New Roman" w:cs="Times New Roman"/>
          <w:b/>
          <w:color w:val="000000"/>
          <w:sz w:val="24"/>
          <w:szCs w:val="24"/>
        </w:rPr>
        <w:t xml:space="preserve">TERMS OF REFERENCE FOR THE RECRUITMENT OF A NATIONAL CONSULTANT TO </w:t>
      </w:r>
      <w:r>
        <w:rPr>
          <w:rFonts w:ascii="Times New Roman" w:eastAsia="Times New Roman" w:hAnsi="Times New Roman" w:cs="Times New Roman"/>
          <w:b/>
          <w:sz w:val="24"/>
          <w:szCs w:val="24"/>
        </w:rPr>
        <w:t xml:space="preserve">REVIEW THE ESWATINI STATE OF THE YOUTH REPORT 2024 </w:t>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6"/>
      </w:tblGrid>
      <w:tr w:rsidR="003702C0">
        <w:trPr>
          <w:trHeight w:val="2510"/>
        </w:trPr>
        <w:tc>
          <w:tcPr>
            <w:tcW w:w="9016" w:type="dxa"/>
            <w:tcBorders>
              <w:left w:val="nil"/>
              <w:right w:val="nil"/>
            </w:tcBorders>
          </w:tcPr>
          <w:p w:rsidR="003702C0" w:rsidRDefault="003702C0">
            <w:pPr>
              <w:spacing w:after="120"/>
              <w:jc w:val="both"/>
              <w:rPr>
                <w:rFonts w:ascii="Times New Roman" w:eastAsia="Times New Roman" w:hAnsi="Times New Roman" w:cs="Times New Roman"/>
                <w:color w:val="000000"/>
                <w:sz w:val="24"/>
                <w:szCs w:val="24"/>
              </w:rPr>
            </w:pPr>
          </w:p>
          <w:p w:rsidR="003702C0" w:rsidRDefault="00AD11B3">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Duration: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30 days</w:t>
            </w:r>
          </w:p>
          <w:p w:rsidR="003702C0" w:rsidRDefault="00AD11B3">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Type of contract:</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 xml:space="preserve">National - Individual Contract </w:t>
            </w:r>
          </w:p>
          <w:p w:rsidR="003702C0" w:rsidRDefault="00AD11B3">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Location:</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t>Mbabane, Eswatini</w:t>
            </w:r>
          </w:p>
          <w:p w:rsidR="003702C0" w:rsidRDefault="00AD11B3">
            <w:pPr>
              <w:spacing w:after="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Proposed Period:</w:t>
            </w:r>
            <w:r>
              <w:rPr>
                <w:rFonts w:ascii="Times New Roman" w:eastAsia="Times New Roman" w:hAnsi="Times New Roman" w:cs="Times New Roman"/>
                <w:color w:val="000000"/>
                <w:sz w:val="24"/>
                <w:szCs w:val="24"/>
              </w:rPr>
              <w:tab/>
            </w:r>
            <w:r>
              <w:rPr>
                <w:rFonts w:ascii="Times New Roman" w:eastAsia="Times New Roman" w:hAnsi="Times New Roman" w:cs="Times New Roman"/>
                <w:color w:val="000000"/>
                <w:sz w:val="24"/>
                <w:szCs w:val="24"/>
              </w:rPr>
              <w:tab/>
            </w:r>
            <w:r>
              <w:rPr>
                <w:rFonts w:ascii="Times New Roman" w:eastAsia="Times New Roman" w:hAnsi="Times New Roman" w:cs="Times New Roman"/>
                <w:sz w:val="24"/>
                <w:szCs w:val="24"/>
              </w:rPr>
              <w:t>May</w:t>
            </w:r>
            <w:r>
              <w:rPr>
                <w:rFonts w:ascii="Times New Roman" w:eastAsia="Times New Roman" w:hAnsi="Times New Roman" w:cs="Times New Roman"/>
                <w:color w:val="000000"/>
                <w:sz w:val="24"/>
                <w:szCs w:val="24"/>
              </w:rPr>
              <w:t xml:space="preserve"> – </w:t>
            </w:r>
            <w:r>
              <w:rPr>
                <w:rFonts w:ascii="Times New Roman" w:eastAsia="Times New Roman" w:hAnsi="Times New Roman" w:cs="Times New Roman"/>
                <w:sz w:val="24"/>
                <w:szCs w:val="24"/>
              </w:rPr>
              <w:t>June</w:t>
            </w:r>
            <w:r>
              <w:rPr>
                <w:rFonts w:ascii="Times New Roman" w:eastAsia="Times New Roman" w:hAnsi="Times New Roman" w:cs="Times New Roman"/>
                <w:color w:val="000000"/>
                <w:sz w:val="24"/>
                <w:szCs w:val="24"/>
              </w:rPr>
              <w:t xml:space="preserve">  202</w:t>
            </w:r>
            <w:r>
              <w:rPr>
                <w:rFonts w:ascii="Times New Roman" w:eastAsia="Times New Roman" w:hAnsi="Times New Roman" w:cs="Times New Roman"/>
                <w:sz w:val="24"/>
                <w:szCs w:val="24"/>
              </w:rPr>
              <w:t>4</w:t>
            </w:r>
          </w:p>
          <w:p w:rsidR="003702C0" w:rsidRDefault="00AD11B3">
            <w:pPr>
              <w:spacing w:after="120"/>
              <w:ind w:left="2880" w:hanging="288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Organi</w:t>
            </w:r>
            <w:r>
              <w:rPr>
                <w:rFonts w:ascii="Times New Roman" w:eastAsia="Times New Roman" w:hAnsi="Times New Roman" w:cs="Times New Roman"/>
                <w:sz w:val="24"/>
                <w:szCs w:val="24"/>
              </w:rPr>
              <w:t>s</w:t>
            </w:r>
            <w:r>
              <w:rPr>
                <w:rFonts w:ascii="Times New Roman" w:eastAsia="Times New Roman" w:hAnsi="Times New Roman" w:cs="Times New Roman"/>
                <w:color w:val="000000"/>
                <w:sz w:val="24"/>
                <w:szCs w:val="24"/>
              </w:rPr>
              <w:t>ational unit:</w:t>
            </w:r>
            <w:r>
              <w:rPr>
                <w:rFonts w:ascii="Times New Roman" w:eastAsia="Times New Roman" w:hAnsi="Times New Roman" w:cs="Times New Roman"/>
                <w:color w:val="000000"/>
                <w:sz w:val="24"/>
                <w:szCs w:val="24"/>
              </w:rPr>
              <w:tab/>
              <w:t xml:space="preserve">UNFPA </w:t>
            </w:r>
          </w:p>
        </w:tc>
      </w:tr>
    </w:tbl>
    <w:p w:rsidR="003702C0" w:rsidRDefault="00AD11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Background </w:t>
      </w:r>
    </w:p>
    <w:p w:rsidR="003702C0" w:rsidRDefault="00AD11B3">
      <w:pPr>
        <w:tabs>
          <w:tab w:val="left" w:pos="-720"/>
        </w:tabs>
        <w:spacing w:before="40" w:after="5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Eswatini has a predominantly youthful population with over 73% below the age of 35 years, with 37% aged between 15 and 35 years.  A majority of the population resides in rural places (70%) with 30% of the population in the urban areas.  Active participatio</w:t>
      </w:r>
      <w:r>
        <w:rPr>
          <w:rFonts w:ascii="Times New Roman" w:eastAsia="Times New Roman" w:hAnsi="Times New Roman" w:cs="Times New Roman"/>
          <w:sz w:val="24"/>
          <w:szCs w:val="24"/>
        </w:rPr>
        <w:t xml:space="preserve">n of young people in economic activities is also minimal as youth unemployment is about 58%.  </w:t>
      </w:r>
    </w:p>
    <w:p w:rsidR="003702C0" w:rsidRDefault="003702C0">
      <w:pPr>
        <w:tabs>
          <w:tab w:val="left" w:pos="-720"/>
        </w:tabs>
        <w:spacing w:before="40" w:after="54" w:line="240" w:lineRule="auto"/>
        <w:jc w:val="both"/>
        <w:rPr>
          <w:rFonts w:ascii="Times New Roman" w:eastAsia="Times New Roman" w:hAnsi="Times New Roman" w:cs="Times New Roman"/>
          <w:sz w:val="24"/>
          <w:szCs w:val="24"/>
        </w:rPr>
      </w:pPr>
    </w:p>
    <w:p w:rsidR="003702C0" w:rsidRDefault="00AD11B3">
      <w:pPr>
        <w:tabs>
          <w:tab w:val="left" w:pos="-720"/>
        </w:tabs>
        <w:spacing w:before="40" w:after="5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Eswatini is currently implementing the National Youth Policy (NYP) (2020), which has nine pillars guiding how Eswatini can have a holistic approach in driving m</w:t>
      </w:r>
      <w:r>
        <w:rPr>
          <w:rFonts w:ascii="Times New Roman" w:eastAsia="Times New Roman" w:hAnsi="Times New Roman" w:cs="Times New Roman"/>
          <w:sz w:val="24"/>
          <w:szCs w:val="24"/>
        </w:rPr>
        <w:t>eaningful investments towards young people. The policy is implemented through a costed National Youth Policy Operational Plan and M&amp;E framework. The implementation of the NYP does not happen in isolation as it is linked with other National strategic docume</w:t>
      </w:r>
      <w:r>
        <w:rPr>
          <w:rFonts w:ascii="Times New Roman" w:eastAsia="Times New Roman" w:hAnsi="Times New Roman" w:cs="Times New Roman"/>
          <w:sz w:val="24"/>
          <w:szCs w:val="24"/>
        </w:rPr>
        <w:t>nts such as the National Development Plan (2023 – 2028), and Post COVID-19 Eswatini Economic Recovery Plan (2020) as well as those from development partners like the One UN Youth Offer (2023 – 2025), which aims at positioning Eswatini Youth at the centre o</w:t>
      </w:r>
      <w:r>
        <w:rPr>
          <w:rFonts w:ascii="Times New Roman" w:eastAsia="Times New Roman" w:hAnsi="Times New Roman" w:cs="Times New Roman"/>
          <w:sz w:val="24"/>
          <w:szCs w:val="24"/>
        </w:rPr>
        <w:t xml:space="preserve">f Sustainable Development Goals (SDGs).  </w:t>
      </w:r>
    </w:p>
    <w:p w:rsidR="003702C0" w:rsidRDefault="003702C0">
      <w:pPr>
        <w:tabs>
          <w:tab w:val="left" w:pos="-720"/>
        </w:tabs>
        <w:spacing w:before="40" w:after="54" w:line="240" w:lineRule="auto"/>
        <w:jc w:val="both"/>
        <w:rPr>
          <w:rFonts w:ascii="Times New Roman" w:eastAsia="Times New Roman" w:hAnsi="Times New Roman" w:cs="Times New Roman"/>
          <w:sz w:val="24"/>
          <w:szCs w:val="24"/>
        </w:rPr>
      </w:pPr>
    </w:p>
    <w:p w:rsidR="003702C0" w:rsidRDefault="00AD11B3">
      <w:pPr>
        <w:tabs>
          <w:tab w:val="left" w:pos="-720"/>
        </w:tabs>
        <w:spacing w:before="40" w:after="54" w:line="240" w:lineRule="auto"/>
        <w:jc w:val="both"/>
        <w:rPr>
          <w:rFonts w:ascii="Arial" w:eastAsia="Arial" w:hAnsi="Arial" w:cs="Arial"/>
          <w:sz w:val="20"/>
          <w:szCs w:val="20"/>
        </w:rPr>
      </w:pPr>
      <w:r>
        <w:rPr>
          <w:rFonts w:ascii="Times New Roman" w:eastAsia="Times New Roman" w:hAnsi="Times New Roman" w:cs="Times New Roman"/>
          <w:sz w:val="24"/>
          <w:szCs w:val="24"/>
        </w:rPr>
        <w:t>Despite having all these strategic documents for creating an enabling policy environment for Eswatini youth to thrive, there remains numerous gaps in health, skills training, mentorship and job creation. Eswatini’</w:t>
      </w:r>
      <w:r>
        <w:rPr>
          <w:rFonts w:ascii="Times New Roman" w:eastAsia="Times New Roman" w:hAnsi="Times New Roman" w:cs="Times New Roman"/>
          <w:sz w:val="24"/>
          <w:szCs w:val="24"/>
        </w:rPr>
        <w:t xml:space="preserve">s young population holds immense potential towards the country’s ability to harness the demographic dividend. Therefore, it is crucial that the challenges they face are swiftly addressed to enable these young people to reach their full potential and drive </w:t>
      </w:r>
      <w:r>
        <w:rPr>
          <w:rFonts w:ascii="Times New Roman" w:eastAsia="Times New Roman" w:hAnsi="Times New Roman" w:cs="Times New Roman"/>
          <w:sz w:val="24"/>
          <w:szCs w:val="24"/>
        </w:rPr>
        <w:t>the country towards achieving  sustainable development. Therefore, the United Nations Population Fund and the Ministry of Sports, Culture and Youth Affairs, seek to engage a highly qualified local consultant to review the State of the Youth Report 2015 wit</w:t>
      </w:r>
      <w:r>
        <w:rPr>
          <w:rFonts w:ascii="Times New Roman" w:eastAsia="Times New Roman" w:hAnsi="Times New Roman" w:cs="Times New Roman"/>
          <w:sz w:val="24"/>
          <w:szCs w:val="24"/>
        </w:rPr>
        <w:t>h latest updates and information about the status of young people in Eswa</w:t>
      </w:r>
      <w:r>
        <w:rPr>
          <w:rFonts w:ascii="Arial" w:eastAsia="Arial" w:hAnsi="Arial" w:cs="Arial"/>
          <w:sz w:val="20"/>
          <w:szCs w:val="20"/>
        </w:rPr>
        <w:t xml:space="preserve">tini. </w:t>
      </w:r>
    </w:p>
    <w:p w:rsidR="003702C0" w:rsidRDefault="003702C0">
      <w:pPr>
        <w:spacing w:after="0" w:line="240" w:lineRule="auto"/>
        <w:jc w:val="both"/>
        <w:rPr>
          <w:rFonts w:ascii="Times New Roman" w:eastAsia="Times New Roman" w:hAnsi="Times New Roman" w:cs="Times New Roman"/>
          <w:sz w:val="24"/>
          <w:szCs w:val="24"/>
        </w:rPr>
      </w:pPr>
    </w:p>
    <w:p w:rsidR="003702C0" w:rsidRDefault="00AD11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and Objectives</w:t>
      </w:r>
    </w:p>
    <w:p w:rsidR="003702C0" w:rsidRDefault="00AD11B3">
      <w:pPr>
        <w:tabs>
          <w:tab w:val="left" w:pos="-720"/>
        </w:tabs>
        <w:spacing w:before="40" w:after="5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overall objective of the consultancy is to review the State of the Youth Report of Swaziland – 2015 to incorporate latest demographic and socioeconomic issues related to young people in Eswatini. The specific objectives are:</w:t>
      </w:r>
    </w:p>
    <w:p w:rsidR="003702C0" w:rsidRDefault="00AD11B3">
      <w:pPr>
        <w:numPr>
          <w:ilvl w:val="0"/>
          <w:numId w:val="4"/>
        </w:numPr>
        <w:tabs>
          <w:tab w:val="left" w:pos="-720"/>
        </w:tabs>
        <w:spacing w:before="40" w:after="54" w:line="240" w:lineRule="auto"/>
        <w:jc w:val="both"/>
        <w:rPr>
          <w:rFonts w:ascii="Arial" w:eastAsia="Arial" w:hAnsi="Arial" w:cs="Arial"/>
          <w:sz w:val="20"/>
          <w:szCs w:val="20"/>
        </w:rPr>
      </w:pPr>
      <w:r>
        <w:rPr>
          <w:rFonts w:ascii="Times New Roman" w:eastAsia="Times New Roman" w:hAnsi="Times New Roman" w:cs="Times New Roman"/>
          <w:sz w:val="24"/>
          <w:szCs w:val="24"/>
        </w:rPr>
        <w:t>Update specific thematic in</w:t>
      </w:r>
      <w:r>
        <w:rPr>
          <w:rFonts w:ascii="Times New Roman" w:eastAsia="Times New Roman" w:hAnsi="Times New Roman" w:cs="Times New Roman"/>
          <w:sz w:val="24"/>
          <w:szCs w:val="24"/>
        </w:rPr>
        <w:t>dicators in the report to represent the current state of youth in Eswatini</w:t>
      </w:r>
    </w:p>
    <w:p w:rsidR="003702C0" w:rsidRDefault="00AD11B3">
      <w:pPr>
        <w:numPr>
          <w:ilvl w:val="0"/>
          <w:numId w:val="4"/>
        </w:numPr>
        <w:tabs>
          <w:tab w:val="left" w:pos="-720"/>
        </w:tabs>
        <w:spacing w:before="40" w:after="54" w:line="240" w:lineRule="auto"/>
        <w:jc w:val="both"/>
        <w:rPr>
          <w:rFonts w:ascii="Arial" w:eastAsia="Arial" w:hAnsi="Arial" w:cs="Arial"/>
          <w:sz w:val="20"/>
          <w:szCs w:val="20"/>
        </w:rPr>
      </w:pPr>
      <w:r>
        <w:rPr>
          <w:rFonts w:ascii="Times New Roman" w:eastAsia="Times New Roman" w:hAnsi="Times New Roman" w:cs="Times New Roman"/>
          <w:sz w:val="24"/>
          <w:szCs w:val="24"/>
        </w:rPr>
        <w:t>Update the report with recent MICS 2021-22 data and other relevant data sources</w:t>
      </w:r>
    </w:p>
    <w:p w:rsidR="003702C0" w:rsidRDefault="00AD11B3">
      <w:pPr>
        <w:numPr>
          <w:ilvl w:val="0"/>
          <w:numId w:val="4"/>
        </w:numPr>
        <w:tabs>
          <w:tab w:val="left" w:pos="-720"/>
        </w:tabs>
        <w:spacing w:before="40" w:after="54" w:line="240" w:lineRule="auto"/>
        <w:jc w:val="both"/>
        <w:rPr>
          <w:rFonts w:ascii="Arial" w:eastAsia="Arial" w:hAnsi="Arial" w:cs="Arial"/>
          <w:sz w:val="20"/>
          <w:szCs w:val="20"/>
        </w:rPr>
      </w:pPr>
      <w:r>
        <w:rPr>
          <w:rFonts w:ascii="Times New Roman" w:eastAsia="Times New Roman" w:hAnsi="Times New Roman" w:cs="Times New Roman"/>
          <w:sz w:val="24"/>
          <w:szCs w:val="24"/>
        </w:rPr>
        <w:lastRenderedPageBreak/>
        <w:t>Update the Report with the recently launched Labour Force Survey - 2023 data</w:t>
      </w:r>
    </w:p>
    <w:p w:rsidR="003702C0" w:rsidRDefault="00AD11B3">
      <w:pPr>
        <w:numPr>
          <w:ilvl w:val="0"/>
          <w:numId w:val="4"/>
        </w:numPr>
        <w:tabs>
          <w:tab w:val="left" w:pos="-720"/>
        </w:tabs>
        <w:spacing w:before="40" w:after="54" w:line="240" w:lineRule="auto"/>
        <w:jc w:val="both"/>
        <w:rPr>
          <w:rFonts w:ascii="Arial" w:eastAsia="Arial" w:hAnsi="Arial" w:cs="Arial"/>
          <w:sz w:val="20"/>
          <w:szCs w:val="20"/>
        </w:rPr>
      </w:pPr>
      <w:bookmarkStart w:id="1" w:name="_heading=h.3znysh7" w:colFirst="0" w:colLast="0"/>
      <w:bookmarkEnd w:id="1"/>
      <w:r>
        <w:rPr>
          <w:rFonts w:ascii="Times New Roman" w:eastAsia="Times New Roman" w:hAnsi="Times New Roman" w:cs="Times New Roman"/>
          <w:sz w:val="24"/>
          <w:szCs w:val="24"/>
        </w:rPr>
        <w:t>Update the Report with N</w:t>
      </w:r>
      <w:r>
        <w:rPr>
          <w:rFonts w:ascii="Times New Roman" w:eastAsia="Times New Roman" w:hAnsi="Times New Roman" w:cs="Times New Roman"/>
          <w:sz w:val="24"/>
          <w:szCs w:val="24"/>
        </w:rPr>
        <w:t>ational Skills Audit Report - 2022</w:t>
      </w:r>
    </w:p>
    <w:p w:rsidR="003702C0" w:rsidRDefault="00AD11B3">
      <w:pPr>
        <w:numPr>
          <w:ilvl w:val="0"/>
          <w:numId w:val="4"/>
        </w:numPr>
        <w:tabs>
          <w:tab w:val="left" w:pos="-720"/>
        </w:tabs>
        <w:spacing w:before="40" w:after="54" w:line="240" w:lineRule="auto"/>
        <w:jc w:val="both"/>
        <w:rPr>
          <w:rFonts w:ascii="Arial" w:eastAsia="Arial" w:hAnsi="Arial" w:cs="Arial"/>
          <w:sz w:val="20"/>
          <w:szCs w:val="20"/>
        </w:rPr>
      </w:pPr>
      <w:r>
        <w:rPr>
          <w:rFonts w:ascii="Times New Roman" w:eastAsia="Times New Roman" w:hAnsi="Times New Roman" w:cs="Times New Roman"/>
          <w:sz w:val="24"/>
          <w:szCs w:val="24"/>
        </w:rPr>
        <w:t>To strengthen the policy and programmatic environment section of the report</w:t>
      </w:r>
    </w:p>
    <w:p w:rsidR="003702C0" w:rsidRDefault="00AD11B3">
      <w:pPr>
        <w:numPr>
          <w:ilvl w:val="0"/>
          <w:numId w:val="4"/>
        </w:numPr>
        <w:tabs>
          <w:tab w:val="left" w:pos="-720"/>
        </w:tabs>
        <w:spacing w:before="40" w:after="54" w:line="240" w:lineRule="auto"/>
        <w:jc w:val="both"/>
        <w:rPr>
          <w:rFonts w:ascii="Arial" w:eastAsia="Arial" w:hAnsi="Arial" w:cs="Arial"/>
          <w:sz w:val="20"/>
          <w:szCs w:val="20"/>
        </w:rPr>
      </w:pPr>
      <w:r>
        <w:rPr>
          <w:rFonts w:ascii="Times New Roman" w:eastAsia="Times New Roman" w:hAnsi="Times New Roman" w:cs="Times New Roman"/>
          <w:sz w:val="24"/>
          <w:szCs w:val="24"/>
        </w:rPr>
        <w:t>To tease out key issues under each thematic area and discuss the findings thereof.</w:t>
      </w:r>
    </w:p>
    <w:p w:rsidR="003702C0" w:rsidRDefault="003702C0">
      <w:pPr>
        <w:spacing w:after="0" w:line="240" w:lineRule="auto"/>
        <w:jc w:val="both"/>
        <w:rPr>
          <w:rFonts w:ascii="Times New Roman" w:eastAsia="Times New Roman" w:hAnsi="Times New Roman" w:cs="Times New Roman"/>
          <w:b/>
          <w:sz w:val="24"/>
          <w:szCs w:val="24"/>
        </w:rPr>
      </w:pPr>
    </w:p>
    <w:p w:rsidR="003702C0" w:rsidRDefault="00AD11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Scope of work</w:t>
      </w:r>
    </w:p>
    <w:p w:rsidR="003702C0" w:rsidRDefault="00AD11B3">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 independent consultant with expertise in you</w:t>
      </w:r>
      <w:r>
        <w:rPr>
          <w:rFonts w:ascii="Times New Roman" w:eastAsia="Times New Roman" w:hAnsi="Times New Roman" w:cs="Times New Roman"/>
          <w:sz w:val="24"/>
          <w:szCs w:val="24"/>
        </w:rPr>
        <w:t xml:space="preserve">th programming will carry out the review. Key tasks will include compilation of youth indicators and updating the 2015 report. The Consultant is expected to use the following approach. These include: </w:t>
      </w:r>
    </w:p>
    <w:p w:rsidR="003702C0" w:rsidRDefault="00AD11B3">
      <w:pPr>
        <w:numPr>
          <w:ilvl w:val="0"/>
          <w:numId w:val="2"/>
        </w:numPr>
        <w:tabs>
          <w:tab w:val="left" w:pos="-720"/>
        </w:tabs>
        <w:spacing w:before="40" w:after="0" w:line="240" w:lineRule="auto"/>
        <w:jc w:val="both"/>
        <w:rPr>
          <w:rFonts w:ascii="Arial" w:eastAsia="Arial" w:hAnsi="Arial" w:cs="Arial"/>
          <w:sz w:val="20"/>
          <w:szCs w:val="20"/>
        </w:rPr>
      </w:pPr>
      <w:r>
        <w:rPr>
          <w:rFonts w:ascii="Times New Roman" w:eastAsia="Times New Roman" w:hAnsi="Times New Roman" w:cs="Times New Roman"/>
          <w:sz w:val="24"/>
          <w:szCs w:val="24"/>
        </w:rPr>
        <w:t>Compiling and presenting an inception report for the re</w:t>
      </w:r>
      <w:r>
        <w:rPr>
          <w:rFonts w:ascii="Times New Roman" w:eastAsia="Times New Roman" w:hAnsi="Times New Roman" w:cs="Times New Roman"/>
          <w:sz w:val="24"/>
          <w:szCs w:val="24"/>
        </w:rPr>
        <w:t>view</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Conducting a desk review of relevant strategic documents on youth</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 xml:space="preserve">Conduct a review of the State of the Youth Report of Swaziland – 2015   </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 xml:space="preserve">Align the report structure with recent data on youth with the proposal from the Technical team supporting the review </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Facilitate a 3 day residential workshop working with experts for the different thematic areas of the report</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Edit the report in line with t</w:t>
      </w:r>
      <w:r>
        <w:rPr>
          <w:rFonts w:ascii="Times New Roman" w:eastAsia="Times New Roman" w:hAnsi="Times New Roman" w:cs="Times New Roman"/>
          <w:sz w:val="24"/>
          <w:szCs w:val="24"/>
        </w:rPr>
        <w:t xml:space="preserve">he above objectives </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 xml:space="preserve">Produce a draft report </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Facilitate a validation workshop for the draft report</w:t>
      </w:r>
    </w:p>
    <w:p w:rsidR="003702C0" w:rsidRDefault="00AD11B3">
      <w:pPr>
        <w:numPr>
          <w:ilvl w:val="0"/>
          <w:numId w:val="2"/>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Producing a final report with PowerPoint presentation</w:t>
      </w:r>
      <w:r>
        <w:rPr>
          <w:rFonts w:ascii="Arial" w:eastAsia="Arial" w:hAnsi="Arial" w:cs="Arial"/>
          <w:sz w:val="20"/>
          <w:szCs w:val="20"/>
        </w:rPr>
        <w:t xml:space="preserve"> </w:t>
      </w:r>
    </w:p>
    <w:p w:rsidR="003702C0" w:rsidRDefault="003702C0">
      <w:pPr>
        <w:spacing w:after="0" w:line="240" w:lineRule="auto"/>
        <w:jc w:val="both"/>
        <w:rPr>
          <w:rFonts w:ascii="Times New Roman" w:eastAsia="Times New Roman" w:hAnsi="Times New Roman" w:cs="Times New Roman"/>
          <w:b/>
          <w:sz w:val="24"/>
          <w:szCs w:val="24"/>
        </w:rPr>
      </w:pPr>
    </w:p>
    <w:p w:rsidR="003702C0" w:rsidRDefault="00AD11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Deliverables and Timeframe</w:t>
      </w:r>
    </w:p>
    <w:p w:rsidR="003702C0" w:rsidRDefault="00AD11B3">
      <w:pPr>
        <w:tabs>
          <w:tab w:val="left" w:pos="-720"/>
        </w:tabs>
        <w:spacing w:before="40" w:after="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assignment will be for a total of 30 days. </w:t>
      </w:r>
    </w:p>
    <w:p w:rsidR="003702C0" w:rsidRDefault="00AD11B3">
      <w:pPr>
        <w:tabs>
          <w:tab w:val="left" w:pos="-720"/>
        </w:tabs>
        <w:spacing w:before="40" w:after="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Key deliverables will incl</w:t>
      </w:r>
      <w:r>
        <w:rPr>
          <w:rFonts w:ascii="Times New Roman" w:eastAsia="Times New Roman" w:hAnsi="Times New Roman" w:cs="Times New Roman"/>
          <w:sz w:val="24"/>
          <w:szCs w:val="24"/>
        </w:rPr>
        <w:t xml:space="preserve">ude: </w:t>
      </w:r>
    </w:p>
    <w:p w:rsidR="003702C0" w:rsidRDefault="00AD11B3">
      <w:pPr>
        <w:numPr>
          <w:ilvl w:val="0"/>
          <w:numId w:val="3"/>
        </w:numPr>
        <w:tabs>
          <w:tab w:val="left" w:pos="-720"/>
        </w:tabs>
        <w:spacing w:before="40" w:after="0" w:line="240" w:lineRule="auto"/>
        <w:jc w:val="both"/>
        <w:rPr>
          <w:rFonts w:ascii="Arial" w:eastAsia="Arial" w:hAnsi="Arial" w:cs="Arial"/>
          <w:sz w:val="20"/>
          <w:szCs w:val="20"/>
        </w:rPr>
      </w:pPr>
      <w:r>
        <w:rPr>
          <w:rFonts w:ascii="Times New Roman" w:eastAsia="Times New Roman" w:hAnsi="Times New Roman" w:cs="Times New Roman"/>
          <w:sz w:val="24"/>
          <w:szCs w:val="24"/>
        </w:rPr>
        <w:t xml:space="preserve">A validated inception report </w:t>
      </w:r>
    </w:p>
    <w:p w:rsidR="003702C0" w:rsidRDefault="00AD11B3">
      <w:pPr>
        <w:numPr>
          <w:ilvl w:val="0"/>
          <w:numId w:val="3"/>
        </w:numPr>
        <w:tabs>
          <w:tab w:val="left" w:pos="-720"/>
        </w:tabs>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 xml:space="preserve">Draft State of the Youth 2024 report </w:t>
      </w:r>
    </w:p>
    <w:p w:rsidR="003702C0" w:rsidRDefault="00AD11B3">
      <w:pPr>
        <w:numPr>
          <w:ilvl w:val="0"/>
          <w:numId w:val="3"/>
        </w:numPr>
        <w:tabs>
          <w:tab w:val="left" w:pos="-720"/>
        </w:tabs>
        <w:spacing w:after="54" w:line="240" w:lineRule="auto"/>
        <w:jc w:val="both"/>
        <w:rPr>
          <w:rFonts w:ascii="Arial" w:eastAsia="Arial" w:hAnsi="Arial" w:cs="Arial"/>
          <w:sz w:val="18"/>
          <w:szCs w:val="18"/>
        </w:rPr>
      </w:pPr>
      <w:r>
        <w:rPr>
          <w:rFonts w:ascii="Times New Roman" w:eastAsia="Times New Roman" w:hAnsi="Times New Roman" w:cs="Times New Roman"/>
          <w:sz w:val="24"/>
          <w:szCs w:val="24"/>
        </w:rPr>
        <w:t>Final State of the Youth 2024 report with powerpoint presentation</w:t>
      </w:r>
    </w:p>
    <w:p w:rsidR="003702C0" w:rsidRDefault="003702C0">
      <w:pPr>
        <w:tabs>
          <w:tab w:val="left" w:pos="-720"/>
        </w:tabs>
        <w:spacing w:after="54" w:line="240" w:lineRule="auto"/>
        <w:jc w:val="both"/>
        <w:rPr>
          <w:rFonts w:ascii="Times New Roman" w:eastAsia="Times New Roman" w:hAnsi="Times New Roman" w:cs="Times New Roman"/>
          <w:sz w:val="24"/>
          <w:szCs w:val="24"/>
        </w:rPr>
      </w:pPr>
    </w:p>
    <w:p w:rsidR="003702C0" w:rsidRDefault="00AD11B3">
      <w:pPr>
        <w:tabs>
          <w:tab w:val="left" w:pos="-720"/>
        </w:tabs>
        <w:spacing w:after="54"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Hard Copies and Electronic files will be delivered to MoSCYA and UNFPA.</w:t>
      </w:r>
    </w:p>
    <w:p w:rsidR="003702C0" w:rsidRDefault="003702C0">
      <w:pPr>
        <w:spacing w:after="0" w:line="240" w:lineRule="auto"/>
        <w:jc w:val="both"/>
        <w:rPr>
          <w:rFonts w:ascii="Times New Roman" w:eastAsia="Times New Roman" w:hAnsi="Times New Roman" w:cs="Times New Roman"/>
          <w:sz w:val="24"/>
          <w:szCs w:val="24"/>
        </w:rPr>
      </w:pPr>
    </w:p>
    <w:p w:rsidR="003702C0" w:rsidRDefault="00AD11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Management and Organization</w:t>
      </w:r>
    </w:p>
    <w:p w:rsidR="003702C0" w:rsidRDefault="00AD11B3">
      <w:pPr>
        <w:spacing w:after="0" w:line="240" w:lineRule="auto"/>
        <w:jc w:val="both"/>
        <w:rPr>
          <w:rFonts w:ascii="Times New Roman" w:eastAsia="Times New Roman" w:hAnsi="Times New Roman" w:cs="Times New Roman"/>
          <w:color w:val="000000"/>
          <w:sz w:val="24"/>
          <w:szCs w:val="24"/>
        </w:rPr>
      </w:pPr>
      <w:bookmarkStart w:id="2" w:name="_heading=h.gjdgxs" w:colFirst="0" w:colLast="0"/>
      <w:bookmarkEnd w:id="2"/>
      <w:r>
        <w:rPr>
          <w:rFonts w:ascii="Times New Roman" w:eastAsia="Times New Roman" w:hAnsi="Times New Roman" w:cs="Times New Roman"/>
          <w:sz w:val="24"/>
          <w:szCs w:val="24"/>
        </w:rPr>
        <w:t xml:space="preserve">He/ She shall work in close collaboration with MoSCYA Directorate, UNFPA Programme Analyst-Maternal Health/FP and Program Associate Youth &amp; ASRH. </w:t>
      </w:r>
      <w:r>
        <w:rPr>
          <w:rFonts w:ascii="Times New Roman" w:eastAsia="Times New Roman" w:hAnsi="Times New Roman" w:cs="Times New Roman"/>
          <w:color w:val="000000"/>
          <w:sz w:val="24"/>
          <w:szCs w:val="24"/>
        </w:rPr>
        <w:t xml:space="preserve"> This team will work with the National Condom/FP TWG  Core Team in ensuring delivery of the milestones of the </w:t>
      </w:r>
      <w:r>
        <w:rPr>
          <w:rFonts w:ascii="Times New Roman" w:eastAsia="Times New Roman" w:hAnsi="Times New Roman" w:cs="Times New Roman"/>
          <w:color w:val="000000"/>
          <w:sz w:val="24"/>
          <w:szCs w:val="24"/>
        </w:rPr>
        <w:t>task and act as a technical quality assurance team.</w:t>
      </w:r>
    </w:p>
    <w:p w:rsidR="003702C0" w:rsidRDefault="003702C0">
      <w:pPr>
        <w:spacing w:after="0" w:line="240" w:lineRule="auto"/>
        <w:jc w:val="both"/>
        <w:rPr>
          <w:rFonts w:ascii="Times New Roman" w:eastAsia="Times New Roman" w:hAnsi="Times New Roman" w:cs="Times New Roman"/>
          <w:b/>
          <w:color w:val="000000"/>
          <w:sz w:val="24"/>
          <w:szCs w:val="24"/>
        </w:rPr>
      </w:pPr>
    </w:p>
    <w:p w:rsidR="003702C0" w:rsidRDefault="00AD11B3">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Qualifications and Competencies</w:t>
      </w:r>
    </w:p>
    <w:p w:rsidR="003702C0" w:rsidRDefault="00AD11B3">
      <w:pPr>
        <w:spacing w:after="0" w:line="240" w:lineRule="auto"/>
        <w:jc w:val="both"/>
        <w:rPr>
          <w:rFonts w:ascii="Times New Roman" w:eastAsia="Times New Roman" w:hAnsi="Times New Roman" w:cs="Times New Roman"/>
          <w:sz w:val="24"/>
          <w:szCs w:val="24"/>
        </w:rPr>
      </w:pPr>
      <w:bookmarkStart w:id="3" w:name="_heading=h.30j0zll" w:colFirst="0" w:colLast="0"/>
      <w:bookmarkEnd w:id="3"/>
      <w:r>
        <w:rPr>
          <w:rFonts w:ascii="Times New Roman" w:eastAsia="Times New Roman" w:hAnsi="Times New Roman" w:cs="Times New Roman"/>
          <w:sz w:val="24"/>
          <w:szCs w:val="24"/>
        </w:rPr>
        <w:t>The expertise and qualification required for the consultant are:</w:t>
      </w:r>
    </w:p>
    <w:p w:rsidR="003702C0" w:rsidRDefault="003702C0">
      <w:pPr>
        <w:spacing w:after="0" w:line="240" w:lineRule="auto"/>
        <w:jc w:val="both"/>
        <w:rPr>
          <w:rFonts w:ascii="Times New Roman" w:eastAsia="Times New Roman" w:hAnsi="Times New Roman" w:cs="Times New Roman"/>
          <w:sz w:val="24"/>
          <w:szCs w:val="24"/>
        </w:rPr>
      </w:pPr>
    </w:p>
    <w:p w:rsidR="003702C0" w:rsidRDefault="00AD11B3">
      <w:pPr>
        <w:numPr>
          <w:ilvl w:val="0"/>
          <w:numId w:val="1"/>
        </w:numPr>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Hold a Master’s Degree in Social Sciences or Statistics, Demography or any related university degrees</w:t>
      </w:r>
    </w:p>
    <w:p w:rsidR="003702C0" w:rsidRDefault="00AD11B3">
      <w:pPr>
        <w:numPr>
          <w:ilvl w:val="0"/>
          <w:numId w:val="1"/>
        </w:numPr>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Hav</w:t>
      </w:r>
      <w:r>
        <w:rPr>
          <w:rFonts w:ascii="Times New Roman" w:eastAsia="Times New Roman" w:hAnsi="Times New Roman" w:cs="Times New Roman"/>
          <w:sz w:val="24"/>
          <w:szCs w:val="24"/>
        </w:rPr>
        <w:t xml:space="preserve">e extensive work experience in production of studies for different international agencies, preferably UN system, in the field in the area of adolescent, youth, and </w:t>
      </w:r>
      <w:r>
        <w:rPr>
          <w:rFonts w:ascii="Times New Roman" w:eastAsia="Times New Roman" w:hAnsi="Times New Roman" w:cs="Times New Roman"/>
          <w:sz w:val="24"/>
          <w:szCs w:val="24"/>
        </w:rPr>
        <w:lastRenderedPageBreak/>
        <w:t>vulnerable groups and has an extensive knowledge on various policy options on adolescent and</w:t>
      </w:r>
      <w:r>
        <w:rPr>
          <w:rFonts w:ascii="Times New Roman" w:eastAsia="Times New Roman" w:hAnsi="Times New Roman" w:cs="Times New Roman"/>
          <w:sz w:val="24"/>
          <w:szCs w:val="24"/>
        </w:rPr>
        <w:t xml:space="preserve"> youth programmes.</w:t>
      </w:r>
    </w:p>
    <w:p w:rsidR="003702C0" w:rsidRDefault="00AD11B3">
      <w:pPr>
        <w:numPr>
          <w:ilvl w:val="0"/>
          <w:numId w:val="1"/>
        </w:numPr>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Have a thorough knowledge of National Youth Policy, Population Policy</w:t>
      </w:r>
    </w:p>
    <w:p w:rsidR="003702C0" w:rsidRDefault="00AD11B3">
      <w:pPr>
        <w:numPr>
          <w:ilvl w:val="0"/>
          <w:numId w:val="1"/>
        </w:numPr>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Have excellent analytical and English language writing skills;</w:t>
      </w:r>
    </w:p>
    <w:p w:rsidR="003702C0" w:rsidRDefault="00AD11B3">
      <w:pPr>
        <w:numPr>
          <w:ilvl w:val="0"/>
          <w:numId w:val="1"/>
        </w:numPr>
        <w:spacing w:after="0" w:line="240" w:lineRule="auto"/>
        <w:jc w:val="both"/>
        <w:rPr>
          <w:rFonts w:ascii="Arial" w:eastAsia="Arial" w:hAnsi="Arial" w:cs="Arial"/>
          <w:sz w:val="20"/>
          <w:szCs w:val="20"/>
        </w:rPr>
      </w:pPr>
      <w:r>
        <w:rPr>
          <w:rFonts w:ascii="Times New Roman" w:eastAsia="Times New Roman" w:hAnsi="Times New Roman" w:cs="Times New Roman"/>
          <w:sz w:val="24"/>
          <w:szCs w:val="24"/>
        </w:rPr>
        <w:t xml:space="preserve">Familiarity with UNFPA’s mandate and goals is an asset. </w:t>
      </w:r>
    </w:p>
    <w:p w:rsidR="003702C0" w:rsidRDefault="003702C0">
      <w:pPr>
        <w:spacing w:after="0"/>
        <w:jc w:val="both"/>
        <w:rPr>
          <w:rFonts w:ascii="Times New Roman" w:eastAsia="Times New Roman" w:hAnsi="Times New Roman" w:cs="Times New Roman"/>
          <w:b/>
          <w:sz w:val="24"/>
          <w:szCs w:val="24"/>
        </w:rPr>
      </w:pPr>
    </w:p>
    <w:p w:rsidR="003702C0" w:rsidRDefault="00AD11B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 apply </w:t>
      </w:r>
    </w:p>
    <w:p w:rsidR="003702C0" w:rsidRDefault="00AD11B3">
      <w:pPr>
        <w:spacing w:after="0"/>
        <w:ind w:left="36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Interested candidates who meet the a</w:t>
      </w:r>
      <w:r>
        <w:rPr>
          <w:rFonts w:ascii="Times New Roman" w:eastAsia="Times New Roman" w:hAnsi="Times New Roman" w:cs="Times New Roman"/>
          <w:color w:val="000000"/>
          <w:sz w:val="24"/>
          <w:szCs w:val="24"/>
        </w:rPr>
        <w:t xml:space="preserve">bove qualifications should submit their letter of expression of interest, proposal and budget (with clear daily rate) including CVs to UNFPA PA/Human Resources Associate, Ms. Sally Mlotsa, emails; </w:t>
      </w:r>
      <w:r>
        <w:rPr>
          <w:rFonts w:ascii="Times New Roman" w:eastAsia="Times New Roman" w:hAnsi="Times New Roman" w:cs="Times New Roman"/>
          <w:b/>
          <w:color w:val="000000"/>
          <w:sz w:val="24"/>
          <w:szCs w:val="24"/>
        </w:rPr>
        <w:t>mlotsa@unfpa.org</w:t>
      </w:r>
      <w:r>
        <w:rPr>
          <w:rFonts w:ascii="Times New Roman" w:eastAsia="Times New Roman" w:hAnsi="Times New Roman" w:cs="Times New Roman"/>
          <w:color w:val="000000"/>
          <w:sz w:val="24"/>
          <w:szCs w:val="24"/>
        </w:rPr>
        <w:t xml:space="preserve"> or hand deliver it to UNFPA, UN House, 4th</w:t>
      </w:r>
      <w:r>
        <w:rPr>
          <w:rFonts w:ascii="Times New Roman" w:eastAsia="Times New Roman" w:hAnsi="Times New Roman" w:cs="Times New Roman"/>
          <w:color w:val="000000"/>
          <w:sz w:val="24"/>
          <w:szCs w:val="24"/>
        </w:rPr>
        <w:t xml:space="preserve"> floor, Phone: +268 2409 6600. Applications should have a cover letter, curriculum vitae, certified copies of certificates, names and contacts of three referees.</w:t>
      </w:r>
    </w:p>
    <w:p w:rsidR="003702C0" w:rsidRDefault="003702C0">
      <w:pPr>
        <w:spacing w:after="0"/>
        <w:ind w:left="360"/>
        <w:jc w:val="center"/>
        <w:rPr>
          <w:rFonts w:ascii="Times New Roman" w:eastAsia="Times New Roman" w:hAnsi="Times New Roman" w:cs="Times New Roman"/>
          <w:sz w:val="24"/>
          <w:szCs w:val="24"/>
        </w:rPr>
      </w:pPr>
    </w:p>
    <w:p w:rsidR="003702C0" w:rsidRDefault="00AD11B3">
      <w:pPr>
        <w:spacing w:after="0"/>
        <w:ind w:left="360"/>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Deadline for applications: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Friday 20</w:t>
      </w:r>
      <w:r>
        <w:rPr>
          <w:rFonts w:ascii="Times New Roman" w:eastAsia="Times New Roman" w:hAnsi="Times New Roman" w:cs="Times New Roman"/>
          <w:b/>
          <w:sz w:val="24"/>
          <w:szCs w:val="24"/>
          <w:vertAlign w:val="superscript"/>
        </w:rPr>
        <w:t>th</w:t>
      </w:r>
      <w:r>
        <w:rPr>
          <w:rFonts w:ascii="Times New Roman" w:eastAsia="Times New Roman" w:hAnsi="Times New Roman" w:cs="Times New Roman"/>
          <w:b/>
          <w:sz w:val="24"/>
          <w:szCs w:val="24"/>
        </w:rPr>
        <w:t xml:space="preserve"> April 2024.</w:t>
      </w:r>
    </w:p>
    <w:p w:rsidR="003702C0" w:rsidRDefault="00AD11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Applications received after the closing date will not be considered.</w:t>
      </w:r>
    </w:p>
    <w:sectPr w:rsidR="003702C0">
      <w:headerReference w:type="default" r:id="rId8"/>
      <w:footerReference w:type="default" r:id="rId9"/>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1B3" w:rsidRDefault="00AD11B3">
      <w:pPr>
        <w:spacing w:after="0" w:line="240" w:lineRule="auto"/>
      </w:pPr>
      <w:r>
        <w:separator/>
      </w:r>
    </w:p>
  </w:endnote>
  <w:endnote w:type="continuationSeparator" w:id="0">
    <w:p w:rsidR="00AD11B3" w:rsidRDefault="00AD1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C0" w:rsidRDefault="00AD11B3">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sidR="00394005">
      <w:rPr>
        <w:color w:val="000000"/>
      </w:rPr>
      <w:fldChar w:fldCharType="separate"/>
    </w:r>
    <w:r w:rsidR="00394005">
      <w:rPr>
        <w:noProof/>
        <w:color w:val="000000"/>
      </w:rPr>
      <w:t>3</w:t>
    </w:r>
    <w:r>
      <w:rPr>
        <w:color w:val="000000"/>
      </w:rPr>
      <w:fldChar w:fldCharType="end"/>
    </w:r>
  </w:p>
  <w:p w:rsidR="003702C0" w:rsidRDefault="003702C0">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1B3" w:rsidRDefault="00AD11B3">
      <w:pPr>
        <w:spacing w:after="0" w:line="240" w:lineRule="auto"/>
      </w:pPr>
      <w:r>
        <w:separator/>
      </w:r>
    </w:p>
  </w:footnote>
  <w:footnote w:type="continuationSeparator" w:id="0">
    <w:p w:rsidR="00AD11B3" w:rsidRDefault="00AD1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702C0" w:rsidRDefault="00AD11B3">
    <w:pPr>
      <w:pBdr>
        <w:top w:val="nil"/>
        <w:left w:val="nil"/>
        <w:bottom w:val="nil"/>
        <w:right w:val="nil"/>
        <w:between w:val="nil"/>
      </w:pBdr>
      <w:spacing w:after="0"/>
      <w:jc w:val="center"/>
      <w:rPr>
        <w:rFonts w:ascii="Times New Roman" w:eastAsia="Times New Roman" w:hAnsi="Times New Roman" w:cs="Times New Roman"/>
        <w:b/>
        <w:color w:val="000000"/>
        <w:sz w:val="24"/>
        <w:szCs w:val="24"/>
      </w:rPr>
    </w:pPr>
    <w:r>
      <w:rPr>
        <w:rFonts w:ascii="Times New Roman" w:eastAsia="Times New Roman" w:hAnsi="Times New Roman" w:cs="Times New Roman"/>
        <w:noProof/>
        <w:color w:val="000000"/>
        <w:sz w:val="24"/>
        <w:szCs w:val="24"/>
        <w:lang w:val="en-ZA" w:eastAsia="en-ZA"/>
      </w:rPr>
      <w:drawing>
        <wp:inline distT="0" distB="0" distL="0" distR="0">
          <wp:extent cx="1180752" cy="616987"/>
          <wp:effectExtent l="0" t="0" r="0" b="0"/>
          <wp:docPr id="409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180752" cy="616987"/>
                  </a:xfrm>
                  <a:prstGeom prst="rect">
                    <a:avLst/>
                  </a:prstGeom>
                  <a:ln/>
                </pic:spPr>
              </pic:pic>
            </a:graphicData>
          </a:graphic>
        </wp:inline>
      </w:drawing>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noProof/>
        <w:color w:val="000000"/>
        <w:sz w:val="24"/>
        <w:szCs w:val="24"/>
        <w:lang w:val="en-ZA" w:eastAsia="en-ZA"/>
      </w:rPr>
      <w:drawing>
        <wp:inline distT="0" distB="0" distL="0" distR="0">
          <wp:extent cx="1122045" cy="534035"/>
          <wp:effectExtent l="0" t="0" r="0" b="0"/>
          <wp:docPr id="410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122045" cy="534035"/>
                  </a:xfrm>
                  <a:prstGeom prst="rect">
                    <a:avLst/>
                  </a:prstGeom>
                  <a:ln/>
                </pic:spPr>
              </pic:pic>
            </a:graphicData>
          </a:graphic>
        </wp:inline>
      </w:drawing>
    </w:r>
  </w:p>
  <w:p w:rsidR="003702C0" w:rsidRDefault="003702C0">
    <w:pPr>
      <w:pBdr>
        <w:top w:val="nil"/>
        <w:left w:val="nil"/>
        <w:bottom w:val="nil"/>
        <w:right w:val="nil"/>
        <w:between w:val="nil"/>
      </w:pBdr>
      <w:tabs>
        <w:tab w:val="center" w:pos="4320"/>
        <w:tab w:val="right" w:pos="8640"/>
      </w:tabs>
      <w:spacing w:after="0" w:line="280" w:lineRule="auto"/>
      <w:rPr>
        <w:rFonts w:ascii="Times" w:eastAsia="Times" w:hAnsi="Times" w:cs="Times"/>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12E35"/>
    <w:multiLevelType w:val="multilevel"/>
    <w:tmpl w:val="E7BE0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1932FB"/>
    <w:multiLevelType w:val="multilevel"/>
    <w:tmpl w:val="EA3822D2"/>
    <w:lvl w:ilvl="0">
      <w:start w:val="1"/>
      <w:numFmt w:val="lowerRoman"/>
      <w:lvlText w:val="%1."/>
      <w:lvlJc w:val="right"/>
      <w:pPr>
        <w:ind w:left="720" w:hanging="360"/>
      </w:pPr>
    </w:lvl>
    <w:lvl w:ilvl="1">
      <w:numFmt w:val="bullet"/>
      <w:lvlText w:val="−"/>
      <w:lvlJc w:val="left"/>
      <w:pPr>
        <w:ind w:left="1800" w:hanging="720"/>
      </w:pPr>
      <w:rPr>
        <w:rFonts w:ascii="Arial" w:eastAsia="Arial"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7E02D97"/>
    <w:multiLevelType w:val="multilevel"/>
    <w:tmpl w:val="70F4CFFA"/>
    <w:lvl w:ilvl="0">
      <w:start w:val="1"/>
      <w:numFmt w:val="lowerRoman"/>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57634C4"/>
    <w:multiLevelType w:val="multilevel"/>
    <w:tmpl w:val="F98ABB32"/>
    <w:lvl w:ilvl="0">
      <w:start w:val="1"/>
      <w:numFmt w:val="lowerRoman"/>
      <w:lvlText w:val="%1."/>
      <w:lvlJc w:val="righ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2C0"/>
    <w:rsid w:val="003702C0"/>
    <w:rsid w:val="00394005"/>
    <w:rsid w:val="00AD11B3"/>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3F4666-3F21-4383-9AEF-7F739DAFC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Z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75AF"/>
    <w:rPr>
      <w:lang w:eastAsia="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customStyle="1" w:styleId="Default">
    <w:name w:val="Default"/>
    <w:rsid w:val="008E75AF"/>
    <w:pPr>
      <w:autoSpaceDE w:val="0"/>
      <w:autoSpaceDN w:val="0"/>
      <w:adjustRightInd w:val="0"/>
    </w:pPr>
    <w:rPr>
      <w:rFonts w:ascii="Times New Roman" w:hAnsi="Times New Roman"/>
      <w:color w:val="000000"/>
      <w:sz w:val="24"/>
      <w:szCs w:val="24"/>
      <w:lang w:eastAsia="en-US"/>
    </w:rPr>
  </w:style>
  <w:style w:type="paragraph" w:styleId="Header">
    <w:name w:val="header"/>
    <w:basedOn w:val="Normal"/>
    <w:link w:val="HeaderChar"/>
    <w:uiPriority w:val="99"/>
    <w:rsid w:val="00C209E7"/>
    <w:pPr>
      <w:tabs>
        <w:tab w:val="center" w:pos="4320"/>
        <w:tab w:val="right" w:pos="8640"/>
      </w:tabs>
      <w:spacing w:after="0" w:line="280" w:lineRule="exact"/>
    </w:pPr>
    <w:rPr>
      <w:rFonts w:ascii="Times" w:eastAsia="Times" w:hAnsi="Times"/>
      <w:szCs w:val="20"/>
      <w:lang w:val="en-US"/>
    </w:rPr>
  </w:style>
  <w:style w:type="character" w:customStyle="1" w:styleId="HeaderChar">
    <w:name w:val="Header Char"/>
    <w:link w:val="Header"/>
    <w:uiPriority w:val="99"/>
    <w:rsid w:val="00C209E7"/>
    <w:rPr>
      <w:rFonts w:ascii="Times" w:eastAsia="Times" w:hAnsi="Times"/>
      <w:sz w:val="22"/>
    </w:rPr>
  </w:style>
  <w:style w:type="paragraph" w:styleId="ListParagraph">
    <w:name w:val="List Paragraph"/>
    <w:basedOn w:val="Normal"/>
    <w:link w:val="ListParagraphChar"/>
    <w:uiPriority w:val="34"/>
    <w:qFormat/>
    <w:rsid w:val="00C209E7"/>
    <w:pPr>
      <w:spacing w:after="0" w:line="240" w:lineRule="auto"/>
      <w:ind w:left="720"/>
    </w:pPr>
    <w:rPr>
      <w:rFonts w:ascii="Times New Roman" w:eastAsia="Times New Roman" w:hAnsi="Times New Roman"/>
      <w:sz w:val="24"/>
      <w:szCs w:val="24"/>
    </w:rPr>
  </w:style>
  <w:style w:type="character" w:styleId="Hyperlink">
    <w:name w:val="Hyperlink"/>
    <w:uiPriority w:val="99"/>
    <w:unhideWhenUsed/>
    <w:rsid w:val="00C209E7"/>
    <w:rPr>
      <w:b/>
      <w:bCs/>
      <w:strike w:val="0"/>
      <w:dstrike w:val="0"/>
      <w:color w:val="0000FF"/>
      <w:u w:val="none"/>
      <w:effect w:val="none"/>
    </w:rPr>
  </w:style>
  <w:style w:type="paragraph" w:styleId="NormalWeb">
    <w:name w:val="Normal (Web)"/>
    <w:basedOn w:val="Normal"/>
    <w:rsid w:val="00C209E7"/>
    <w:pPr>
      <w:spacing w:before="100" w:beforeAutospacing="1" w:after="100" w:afterAutospacing="1" w:line="240" w:lineRule="auto"/>
      <w:jc w:val="both"/>
    </w:pPr>
    <w:rPr>
      <w:rFonts w:ascii="Times New Roman" w:eastAsia="Times New Roman" w:hAnsi="Times New Roman"/>
      <w:sz w:val="24"/>
      <w:szCs w:val="24"/>
      <w:lang w:val="en-US"/>
    </w:rPr>
  </w:style>
  <w:style w:type="character" w:customStyle="1" w:styleId="ListParagraphChar">
    <w:name w:val="List Paragraph Char"/>
    <w:link w:val="ListParagraph"/>
    <w:uiPriority w:val="34"/>
    <w:rsid w:val="00C209E7"/>
    <w:rPr>
      <w:rFonts w:ascii="Times New Roman" w:eastAsia="Times New Roman" w:hAnsi="Times New Roman"/>
      <w:sz w:val="24"/>
      <w:szCs w:val="24"/>
      <w:lang w:val="en-GB"/>
    </w:rPr>
  </w:style>
  <w:style w:type="character" w:styleId="CommentReference">
    <w:name w:val="annotation reference"/>
    <w:uiPriority w:val="99"/>
    <w:semiHidden/>
    <w:unhideWhenUsed/>
    <w:rsid w:val="0052550A"/>
    <w:rPr>
      <w:sz w:val="16"/>
      <w:szCs w:val="16"/>
    </w:rPr>
  </w:style>
  <w:style w:type="paragraph" w:styleId="CommentText">
    <w:name w:val="annotation text"/>
    <w:basedOn w:val="Normal"/>
    <w:link w:val="CommentTextChar"/>
    <w:uiPriority w:val="99"/>
    <w:semiHidden/>
    <w:unhideWhenUsed/>
    <w:rsid w:val="0052550A"/>
    <w:rPr>
      <w:sz w:val="20"/>
      <w:szCs w:val="20"/>
    </w:rPr>
  </w:style>
  <w:style w:type="character" w:customStyle="1" w:styleId="CommentTextChar">
    <w:name w:val="Comment Text Char"/>
    <w:link w:val="CommentText"/>
    <w:uiPriority w:val="99"/>
    <w:semiHidden/>
    <w:rsid w:val="0052550A"/>
    <w:rPr>
      <w:lang w:val="en-GB"/>
    </w:rPr>
  </w:style>
  <w:style w:type="paragraph" w:styleId="CommentSubject">
    <w:name w:val="annotation subject"/>
    <w:basedOn w:val="CommentText"/>
    <w:next w:val="CommentText"/>
    <w:link w:val="CommentSubjectChar"/>
    <w:uiPriority w:val="99"/>
    <w:semiHidden/>
    <w:unhideWhenUsed/>
    <w:rsid w:val="0052550A"/>
    <w:rPr>
      <w:b/>
      <w:bCs/>
    </w:rPr>
  </w:style>
  <w:style w:type="character" w:customStyle="1" w:styleId="CommentSubjectChar">
    <w:name w:val="Comment Subject Char"/>
    <w:link w:val="CommentSubject"/>
    <w:uiPriority w:val="99"/>
    <w:semiHidden/>
    <w:rsid w:val="0052550A"/>
    <w:rPr>
      <w:b/>
      <w:bCs/>
      <w:lang w:val="en-GB"/>
    </w:rPr>
  </w:style>
  <w:style w:type="paragraph" w:styleId="BalloonText">
    <w:name w:val="Balloon Text"/>
    <w:basedOn w:val="Normal"/>
    <w:link w:val="BalloonTextChar"/>
    <w:uiPriority w:val="99"/>
    <w:semiHidden/>
    <w:unhideWhenUsed/>
    <w:rsid w:val="005255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2550A"/>
    <w:rPr>
      <w:rFonts w:ascii="Tahoma" w:hAnsi="Tahoma" w:cs="Tahoma"/>
      <w:sz w:val="16"/>
      <w:szCs w:val="16"/>
      <w:lang w:val="en-GB"/>
    </w:rPr>
  </w:style>
  <w:style w:type="paragraph" w:styleId="Footer">
    <w:name w:val="footer"/>
    <w:basedOn w:val="Normal"/>
    <w:link w:val="FooterChar"/>
    <w:uiPriority w:val="99"/>
    <w:unhideWhenUsed/>
    <w:rsid w:val="00713BDC"/>
    <w:pPr>
      <w:tabs>
        <w:tab w:val="center" w:pos="4513"/>
        <w:tab w:val="right" w:pos="9026"/>
      </w:tabs>
    </w:pPr>
  </w:style>
  <w:style w:type="character" w:customStyle="1" w:styleId="FooterChar">
    <w:name w:val="Footer Char"/>
    <w:basedOn w:val="DefaultParagraphFont"/>
    <w:link w:val="Footer"/>
    <w:uiPriority w:val="99"/>
    <w:rsid w:val="00713BDC"/>
    <w:rPr>
      <w:sz w:val="22"/>
      <w:szCs w:val="22"/>
      <w:lang w:val="en-GB" w:eastAsia="en-US"/>
    </w:rPr>
  </w:style>
  <w:style w:type="paragraph" w:styleId="NoSpacing">
    <w:name w:val="No Spacing"/>
    <w:uiPriority w:val="1"/>
    <w:qFormat/>
    <w:rsid w:val="00B12234"/>
    <w:rPr>
      <w:lang w:eastAsia="en-US"/>
    </w:rPr>
  </w:style>
  <w:style w:type="character" w:customStyle="1" w:styleId="UnresolvedMention1">
    <w:name w:val="Unresolved Mention1"/>
    <w:basedOn w:val="DefaultParagraphFont"/>
    <w:uiPriority w:val="99"/>
    <w:semiHidden/>
    <w:unhideWhenUsed/>
    <w:rsid w:val="000B1047"/>
    <w:rPr>
      <w:color w:val="605E5C"/>
      <w:shd w:val="clear" w:color="auto" w:fill="E1DFDD"/>
    </w:rPr>
  </w:style>
  <w:style w:type="table" w:styleId="TableGrid">
    <w:name w:val="Table Grid"/>
    <w:basedOn w:val="TableNormal"/>
    <w:uiPriority w:val="59"/>
    <w:rsid w:val="00736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A2829"/>
    <w:pPr>
      <w:spacing w:after="0" w:line="240" w:lineRule="auto"/>
      <w:jc w:val="both"/>
    </w:pPr>
    <w:rPr>
      <w:rFonts w:ascii="Garamond" w:eastAsia="Times New Roman" w:hAnsi="Garamond"/>
      <w:color w:val="000000"/>
      <w:sz w:val="24"/>
      <w:lang w:eastAsia="en-GB"/>
    </w:rPr>
  </w:style>
  <w:style w:type="character" w:customStyle="1" w:styleId="BodyText2Char">
    <w:name w:val="Body Text 2 Char"/>
    <w:basedOn w:val="DefaultParagraphFont"/>
    <w:link w:val="BodyText2"/>
    <w:rsid w:val="008A2829"/>
    <w:rPr>
      <w:rFonts w:ascii="Garamond" w:eastAsia="Times New Roman" w:hAnsi="Garamond"/>
      <w:color w:val="000000"/>
      <w:sz w:val="24"/>
      <w:szCs w:val="22"/>
      <w:lang w:val="en-GB" w:eastAsia="en-GB"/>
    </w:rPr>
  </w:style>
  <w:style w:type="paragraph" w:styleId="Revision">
    <w:name w:val="Revision"/>
    <w:hidden/>
    <w:uiPriority w:val="99"/>
    <w:semiHidden/>
    <w:rsid w:val="00987702"/>
    <w:rPr>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I9D/3P2/WJCUYcX+sYEdhwMbeDw==">CgMxLjAyCWguM3pueXNoNzIIaC5namRneHMyCWguMzBqMHpsbDgAciExeXMzV255bEJTNHkzcXJKdmxuOTd2aVFqb09mWThUbXM=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847</Words>
  <Characters>4832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VictoriaM</dc:creator>
  <cp:lastModifiedBy>Sally Mlotsa</cp:lastModifiedBy>
  <cp:revision>2</cp:revision>
  <cp:lastPrinted>2024-04-25T07:42:00Z</cp:lastPrinted>
  <dcterms:created xsi:type="dcterms:W3CDTF">2024-04-25T12:33:00Z</dcterms:created>
  <dcterms:modified xsi:type="dcterms:W3CDTF">2024-04-25T12:33:00Z</dcterms:modified>
</cp:coreProperties>
</file>